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4E" w:rsidRPr="00630F52" w:rsidRDefault="00520955" w:rsidP="00630F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30F52">
        <w:rPr>
          <w:rFonts w:hint="eastAsia"/>
          <w:sz w:val="28"/>
          <w:szCs w:val="28"/>
        </w:rPr>
        <w:t>总说明中，</w:t>
      </w:r>
      <w:r w:rsidRPr="00630F52">
        <w:rPr>
          <w:rFonts w:hint="eastAsia"/>
          <w:sz w:val="28"/>
          <w:szCs w:val="28"/>
        </w:rPr>
        <w:t>GB50017-2003</w:t>
      </w:r>
      <w:r w:rsidRPr="00630F52">
        <w:rPr>
          <w:rFonts w:hint="eastAsia"/>
          <w:sz w:val="28"/>
          <w:szCs w:val="28"/>
        </w:rPr>
        <w:t>为非现行钢结构设计规范。</w:t>
      </w:r>
    </w:p>
    <w:p w:rsidR="00630F52" w:rsidRDefault="009F494B" w:rsidP="00630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总说明调整</w:t>
      </w:r>
      <w:r w:rsidR="008E54C6" w:rsidRPr="008E54C6">
        <w:rPr>
          <w:rFonts w:hint="eastAsia"/>
          <w:sz w:val="28"/>
          <w:szCs w:val="28"/>
        </w:rPr>
        <w:t>《钢结构设计标准》</w:t>
      </w:r>
      <w:r w:rsidR="008E54C6" w:rsidRPr="008E54C6">
        <w:rPr>
          <w:rFonts w:hint="eastAsia"/>
          <w:sz w:val="28"/>
          <w:szCs w:val="28"/>
        </w:rPr>
        <w:t>(GB50017-2017)</w:t>
      </w:r>
    </w:p>
    <w:p w:rsidR="003C0C59" w:rsidRPr="003C0C59" w:rsidRDefault="003C0C59" w:rsidP="003C0C5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3C0C59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1455420"/>
            <wp:effectExtent l="0" t="0" r="2540" b="0"/>
            <wp:docPr id="4" name="图片 4" descr="C:\Users\36439\AppData\Roaming\Tencent\Users\364395332\QQ\WinTemp\RichOle\@CAXHU]{3A72}M94P)J48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439\AppData\Roaming\Tencent\Users\364395332\QQ\WinTemp\RichOle\@CAXHU]{3A72}M94P)J48~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42" w:rsidRPr="003C0C59" w:rsidRDefault="00520955" w:rsidP="003C0C5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C0C59">
        <w:rPr>
          <w:rFonts w:hint="eastAsia"/>
          <w:sz w:val="28"/>
          <w:szCs w:val="28"/>
        </w:rPr>
        <w:t>应注明对于不同结构部位的底漆及面漆采用何种材料及涂刷厚度。</w:t>
      </w:r>
    </w:p>
    <w:p w:rsidR="003C0C59" w:rsidRPr="003C0C59" w:rsidRDefault="003C0C59" w:rsidP="003C0C5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8"/>
          <w:szCs w:val="28"/>
        </w:rPr>
        <w:t>补充</w:t>
      </w:r>
      <w:r w:rsidRPr="003C0C59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74310" cy="2141855"/>
            <wp:effectExtent l="0" t="0" r="2540" b="0"/>
            <wp:docPr id="5" name="图片 5" descr="C:\Users\36439\AppData\Roaming\Tencent\Users\364395332\QQ\WinTemp\RichOle\0@3EGJ6~{$K~GTJE}Q@2}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6439\AppData\Roaming\Tencent\Users\364395332\QQ\WinTemp\RichOle\0@3EGJ6~{$K~GTJE}Q@2}B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42" w:rsidRPr="003C0C59" w:rsidRDefault="00C33642">
      <w:pPr>
        <w:rPr>
          <w:sz w:val="28"/>
          <w:szCs w:val="28"/>
        </w:rPr>
      </w:pPr>
    </w:p>
    <w:p w:rsidR="00317D4E" w:rsidRDefault="00520955" w:rsidP="009F494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9F494B">
        <w:rPr>
          <w:rFonts w:hint="eastAsia"/>
          <w:sz w:val="28"/>
          <w:szCs w:val="28"/>
        </w:rPr>
        <w:t>图纸中应注明在安装时采取临时封堵措施，防止异物掉入，并保持构件内部清洁。</w:t>
      </w:r>
    </w:p>
    <w:p w:rsidR="00E7797F" w:rsidRPr="00E7797F" w:rsidRDefault="003D5562" w:rsidP="00E779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图中</w:t>
      </w:r>
      <w:bookmarkStart w:id="0" w:name="_GoBack"/>
      <w:r>
        <w:rPr>
          <w:rFonts w:hint="eastAsia"/>
          <w:sz w:val="28"/>
          <w:szCs w:val="28"/>
        </w:rPr>
        <w:t>注明施工应注意采取相应措施避免异物进入保持构件内部清洁。</w:t>
      </w:r>
      <w:bookmarkEnd w:id="0"/>
    </w:p>
    <w:p w:rsidR="00317D4E" w:rsidRPr="00E7797F" w:rsidRDefault="00520955" w:rsidP="00E7797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7797F">
        <w:rPr>
          <w:rFonts w:hint="eastAsia"/>
          <w:sz w:val="28"/>
          <w:szCs w:val="28"/>
        </w:rPr>
        <w:t>应注明基础垫层及柱脚的混凝土强度等级。</w:t>
      </w:r>
    </w:p>
    <w:p w:rsidR="00E7797F" w:rsidRPr="00E7797F" w:rsidRDefault="00E7797F" w:rsidP="00E7797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E7797F">
        <w:rPr>
          <w:noProof/>
        </w:rPr>
        <w:drawing>
          <wp:inline distT="0" distB="0" distL="0" distR="0" wp14:anchorId="723C7E17" wp14:editId="15BE3DCE">
            <wp:extent cx="1847800" cy="1323893"/>
            <wp:effectExtent l="0" t="0" r="635" b="0"/>
            <wp:docPr id="6" name="图片 6" descr="C:\Users\36439\AppData\Roaming\Tencent\Users\364395332\QQ\WinTemp\RichOle\ZCPRAVF0Q)7%89CTR{2PR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6439\AppData\Roaming\Tencent\Users\364395332\QQ\WinTemp\RichOle\ZCPRAVF0Q)7%89CTR{2PR)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88" cy="134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 xml:space="preserve"> </w:t>
      </w:r>
      <w:r w:rsidRPr="00E7797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3E55CEA5" wp14:editId="7CE55C5D">
            <wp:extent cx="2590137" cy="1304661"/>
            <wp:effectExtent l="0" t="0" r="1270" b="0"/>
            <wp:docPr id="7" name="图片 7" descr="C:\Users\36439\AppData\Roaming\Tencent\Users\364395332\QQ\WinTemp\RichOle\HY0FMDY0LBM5KL44`}KT~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6439\AppData\Roaming\Tencent\Users\364395332\QQ\WinTemp\RichOle\HY0FMDY0LBM5KL44`}KT~P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30" cy="13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4E" w:rsidRDefault="00520955" w:rsidP="00E7797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7797F">
        <w:rPr>
          <w:rFonts w:hint="eastAsia"/>
          <w:sz w:val="28"/>
          <w:szCs w:val="28"/>
        </w:rPr>
        <w:lastRenderedPageBreak/>
        <w:t>应注明柱脚垫板的材质。</w:t>
      </w:r>
    </w:p>
    <w:p w:rsidR="008905F1" w:rsidRPr="00E7797F" w:rsidRDefault="008905F1" w:rsidP="008905F1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注明锚板的钢材型号为</w:t>
      </w: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235</w:t>
      </w:r>
    </w:p>
    <w:p w:rsidR="00E7797F" w:rsidRPr="00E7797F" w:rsidRDefault="00E7797F" w:rsidP="00E7797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E7797F">
        <w:rPr>
          <w:noProof/>
        </w:rPr>
        <w:drawing>
          <wp:inline distT="0" distB="0" distL="0" distR="0">
            <wp:extent cx="2476500" cy="2286000"/>
            <wp:effectExtent l="0" t="0" r="0" b="0"/>
            <wp:docPr id="8" name="图片 8" descr="C:\Users\36439\AppData\Roaming\Tencent\Users\364395332\QQ\WinTemp\RichOle\3@~5%`GOSP6D5LT[F%O0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6439\AppData\Roaming\Tencent\Users\364395332\QQ\WinTemp\RichOle\3@~5%`GOSP6D5LT[F%O05B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7F" w:rsidRPr="00E7797F" w:rsidRDefault="00E7797F" w:rsidP="00E7797F">
      <w:pPr>
        <w:rPr>
          <w:rFonts w:hint="eastAsia"/>
          <w:sz w:val="28"/>
          <w:szCs w:val="28"/>
        </w:rPr>
      </w:pPr>
    </w:p>
    <w:p w:rsidR="00317D4E" w:rsidRPr="0030533F" w:rsidRDefault="00520955" w:rsidP="0030533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30533F">
        <w:rPr>
          <w:rFonts w:hint="eastAsia"/>
          <w:sz w:val="28"/>
          <w:szCs w:val="28"/>
        </w:rPr>
        <w:t>屋架柱脚平面图</w:t>
      </w:r>
      <w:r w:rsidRPr="0030533F">
        <w:rPr>
          <w:rFonts w:hint="eastAsia"/>
          <w:sz w:val="28"/>
          <w:szCs w:val="28"/>
        </w:rPr>
        <w:t>2</w:t>
      </w:r>
      <w:r w:rsidRPr="0030533F">
        <w:rPr>
          <w:rFonts w:hint="eastAsia"/>
          <w:sz w:val="28"/>
          <w:szCs w:val="28"/>
        </w:rPr>
        <w:t>、</w:t>
      </w:r>
      <w:r w:rsidRPr="0030533F">
        <w:rPr>
          <w:rFonts w:hint="eastAsia"/>
          <w:sz w:val="28"/>
          <w:szCs w:val="28"/>
        </w:rPr>
        <w:t>3</w:t>
      </w:r>
      <w:r w:rsidRPr="0030533F">
        <w:rPr>
          <w:rFonts w:hint="eastAsia"/>
          <w:sz w:val="28"/>
          <w:szCs w:val="28"/>
        </w:rPr>
        <w:t>、</w:t>
      </w:r>
      <w:r w:rsidRPr="0030533F">
        <w:rPr>
          <w:rFonts w:hint="eastAsia"/>
          <w:sz w:val="28"/>
          <w:szCs w:val="28"/>
        </w:rPr>
        <w:t>4</w:t>
      </w:r>
      <w:r w:rsidRPr="0030533F">
        <w:rPr>
          <w:rFonts w:hint="eastAsia"/>
          <w:sz w:val="28"/>
          <w:szCs w:val="28"/>
        </w:rPr>
        <w:t>中，存在偏心柱脚情况，如下图。可考虑</w:t>
      </w:r>
      <w:proofErr w:type="gramStart"/>
      <w:r w:rsidRPr="0030533F">
        <w:rPr>
          <w:rFonts w:hint="eastAsia"/>
          <w:sz w:val="28"/>
          <w:szCs w:val="28"/>
        </w:rPr>
        <w:t>将柱适当</w:t>
      </w:r>
      <w:proofErr w:type="gramEnd"/>
      <w:r w:rsidRPr="0030533F">
        <w:rPr>
          <w:rFonts w:hint="eastAsia"/>
          <w:sz w:val="28"/>
          <w:szCs w:val="28"/>
        </w:rPr>
        <w:t>内移</w:t>
      </w:r>
      <w:proofErr w:type="gramStart"/>
      <w:r w:rsidRPr="0030533F">
        <w:rPr>
          <w:rFonts w:hint="eastAsia"/>
          <w:sz w:val="28"/>
          <w:szCs w:val="28"/>
        </w:rPr>
        <w:t>做成外挑钢梁</w:t>
      </w:r>
      <w:proofErr w:type="gramEnd"/>
      <w:r w:rsidRPr="0030533F">
        <w:rPr>
          <w:rFonts w:hint="eastAsia"/>
          <w:sz w:val="28"/>
          <w:szCs w:val="28"/>
        </w:rPr>
        <w:t>以避免偏心。若无法挪柱，应</w:t>
      </w:r>
      <w:proofErr w:type="gramStart"/>
      <w:r w:rsidRPr="0030533F">
        <w:rPr>
          <w:rFonts w:hint="eastAsia"/>
          <w:sz w:val="28"/>
          <w:szCs w:val="28"/>
        </w:rPr>
        <w:t>补充此</w:t>
      </w:r>
      <w:proofErr w:type="gramEnd"/>
      <w:r w:rsidRPr="0030533F">
        <w:rPr>
          <w:rFonts w:hint="eastAsia"/>
          <w:sz w:val="28"/>
          <w:szCs w:val="28"/>
        </w:rPr>
        <w:t>情况柱脚连接大样。</w:t>
      </w:r>
    </w:p>
    <w:p w:rsidR="0030533F" w:rsidRPr="0030533F" w:rsidRDefault="0030533F" w:rsidP="0030533F">
      <w:pPr>
        <w:pStyle w:val="a3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现场有女儿墙等，存在偏心柱脚，再图纸中补充了偏心柱脚的大样并验算，由于风荷载和跨度较小，柱脚弯矩很小能够满足设计要求。</w:t>
      </w:r>
    </w:p>
    <w:p w:rsidR="0030533F" w:rsidRPr="0030533F" w:rsidRDefault="0030533F" w:rsidP="0030533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30533F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142857" cy="2266950"/>
            <wp:effectExtent l="0" t="0" r="0" b="0"/>
            <wp:docPr id="9" name="图片 9" descr="C:\Users\36439\AppData\Roaming\Tencent\Users\364395332\QQ\WinTemp\RichOle\9V6NTUO8KJ4EU]9M(UOST[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6439\AppData\Roaming\Tencent\Users\364395332\QQ\WinTemp\RichOle\9V6NTUO8KJ4EU]9M(UOST[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856" cy="22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4E" w:rsidRDefault="00317D4E">
      <w:pPr>
        <w:rPr>
          <w:sz w:val="28"/>
          <w:szCs w:val="28"/>
        </w:rPr>
      </w:pPr>
    </w:p>
    <w:p w:rsidR="00317D4E" w:rsidRDefault="0052095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此屋架设计采用全焊接结构，安全冗余度较大，建议对下图所示情况的钢柱（中心的钢柱考虑取消）适当优化。</w:t>
      </w:r>
    </w:p>
    <w:p w:rsidR="00317D4E" w:rsidRDefault="0030533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之前考虑坡度较大方便安装，所以增加了中间柱。虽然荷载不大，但中间柱子高度</w:t>
      </w:r>
      <w:r>
        <w:rPr>
          <w:rFonts w:hint="eastAsia"/>
          <w:noProof/>
          <w:sz w:val="28"/>
          <w:szCs w:val="28"/>
        </w:rPr>
        <w:t>6</w:t>
      </w:r>
      <w:r>
        <w:rPr>
          <w:rFonts w:hint="eastAsia"/>
          <w:noProof/>
          <w:sz w:val="28"/>
          <w:szCs w:val="28"/>
        </w:rPr>
        <w:t>米，长细比有点超，取消中间柱调整复核计算模型，调整设计。</w:t>
      </w:r>
    </w:p>
    <w:p w:rsidR="00317D4E" w:rsidRDefault="0052095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屋面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钢架图中是否漏标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钢柱？如下图，请确认。</w:t>
      </w:r>
    </w:p>
    <w:p w:rsidR="00317D4E" w:rsidRDefault="0052095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168910</wp:posOffset>
            </wp:positionV>
            <wp:extent cx="3304540" cy="3042920"/>
            <wp:effectExtent l="0" t="0" r="10160" b="5080"/>
            <wp:wrapTopAndBottom/>
            <wp:docPr id="3" name="图片 3" descr="QQ截图2019012816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1281638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33F">
        <w:rPr>
          <w:rFonts w:hint="eastAsia"/>
          <w:sz w:val="28"/>
          <w:szCs w:val="28"/>
        </w:rPr>
        <w:t>原设计为</w:t>
      </w:r>
      <w:r w:rsidR="0030533F">
        <w:rPr>
          <w:sz w:val="28"/>
          <w:szCs w:val="28"/>
        </w:rPr>
        <w:t>GL1</w:t>
      </w:r>
      <w:r w:rsidR="0030533F">
        <w:rPr>
          <w:rFonts w:hint="eastAsia"/>
          <w:sz w:val="28"/>
          <w:szCs w:val="28"/>
        </w:rPr>
        <w:t>与</w:t>
      </w:r>
      <w:r w:rsidR="0030533F">
        <w:rPr>
          <w:rFonts w:hint="eastAsia"/>
          <w:sz w:val="28"/>
          <w:szCs w:val="28"/>
        </w:rPr>
        <w:t>G</w:t>
      </w:r>
      <w:r w:rsidR="0030533F">
        <w:rPr>
          <w:sz w:val="28"/>
          <w:szCs w:val="28"/>
        </w:rPr>
        <w:t>L1</w:t>
      </w:r>
      <w:r w:rsidR="0030533F">
        <w:rPr>
          <w:rFonts w:hint="eastAsia"/>
          <w:sz w:val="28"/>
          <w:szCs w:val="28"/>
        </w:rPr>
        <w:t>连接。</w:t>
      </w:r>
    </w:p>
    <w:p w:rsidR="00317D4E" w:rsidRDefault="0052095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屋架柱脚大样图中（是否是在已有混凝土结构上加盖钢屋架？）化学锚栓锚固长度是否满足规范要求，若不足需注明措施。</w:t>
      </w:r>
    </w:p>
    <w:p w:rsidR="0030533F" w:rsidRDefault="0030533F" w:rsidP="0030533F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楼板厚度大都满足要求</w:t>
      </w:r>
    </w:p>
    <w:p w:rsidR="00DD695B" w:rsidRDefault="00DD695B" w:rsidP="0030533F">
      <w:pPr>
        <w:tabs>
          <w:tab w:val="left" w:pos="312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补充了不满足要求时，柱墩的做法。</w:t>
      </w:r>
    </w:p>
    <w:p w:rsidR="006572CC" w:rsidRPr="006572CC" w:rsidRDefault="006572CC" w:rsidP="006572CC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6572CC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438400" cy="1133184"/>
            <wp:effectExtent l="0" t="0" r="0" b="0"/>
            <wp:docPr id="10" name="图片 10" descr="C:\Users\36439\AppData\Roaming\Tencent\Users\364395332\QQ\WinTemp\RichOle\I7V846C1CE80({YJDBSP}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6439\AppData\Roaming\Tencent\Users\364395332\QQ\WinTemp\RichOle\I7V846C1CE80({YJDBSP}I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17" cy="11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CC" w:rsidRDefault="006572CC" w:rsidP="0030533F">
      <w:pPr>
        <w:tabs>
          <w:tab w:val="left" w:pos="312"/>
        </w:tabs>
        <w:rPr>
          <w:rFonts w:hint="eastAsia"/>
          <w:sz w:val="28"/>
          <w:szCs w:val="28"/>
        </w:rPr>
      </w:pPr>
    </w:p>
    <w:p w:rsidR="00317D4E" w:rsidRDefault="0052095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墙板及屋面板材料及做法不详。</w:t>
      </w:r>
    </w:p>
    <w:p w:rsidR="006572CC" w:rsidRDefault="00DD695B" w:rsidP="006572CC">
      <w:pPr>
        <w:tabs>
          <w:tab w:val="left" w:pos="312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此为结构施工图，结构计算考虑墙板和</w:t>
      </w:r>
      <w:proofErr w:type="gramStart"/>
      <w:r>
        <w:rPr>
          <w:rFonts w:hint="eastAsia"/>
          <w:sz w:val="28"/>
          <w:szCs w:val="28"/>
        </w:rPr>
        <w:t>屋面挂瓦的</w:t>
      </w:r>
      <w:proofErr w:type="gramEnd"/>
      <w:r>
        <w:rPr>
          <w:rFonts w:hint="eastAsia"/>
          <w:sz w:val="28"/>
          <w:szCs w:val="28"/>
        </w:rPr>
        <w:t>荷载，具体做法及颜色根据甲方要求来。</w:t>
      </w:r>
    </w:p>
    <w:sectPr w:rsidR="0065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6FF4"/>
    <w:multiLevelType w:val="hybridMultilevel"/>
    <w:tmpl w:val="0FCE9E5E"/>
    <w:lvl w:ilvl="0" w:tplc="4D0A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560F17"/>
    <w:multiLevelType w:val="singleLevel"/>
    <w:tmpl w:val="47560F1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4E"/>
    <w:rsid w:val="0030533F"/>
    <w:rsid w:val="00317D4E"/>
    <w:rsid w:val="003C0C59"/>
    <w:rsid w:val="003D5562"/>
    <w:rsid w:val="00520955"/>
    <w:rsid w:val="00630F52"/>
    <w:rsid w:val="006572CC"/>
    <w:rsid w:val="008905F1"/>
    <w:rsid w:val="008E54C6"/>
    <w:rsid w:val="009F494B"/>
    <w:rsid w:val="00C33642"/>
    <w:rsid w:val="00DD695B"/>
    <w:rsid w:val="00E7797F"/>
    <w:rsid w:val="04C862AE"/>
    <w:rsid w:val="07AF5978"/>
    <w:rsid w:val="0E876197"/>
    <w:rsid w:val="125C7936"/>
    <w:rsid w:val="163667F5"/>
    <w:rsid w:val="217A31A6"/>
    <w:rsid w:val="488A3FCD"/>
    <w:rsid w:val="499B41BC"/>
    <w:rsid w:val="53FF58CC"/>
    <w:rsid w:val="5C8040FB"/>
    <w:rsid w:val="68634772"/>
    <w:rsid w:val="69EA0131"/>
    <w:rsid w:val="75D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04B6"/>
  <w15:docId w15:val="{BA216763-A662-4E57-B258-8ED6139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30F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洋 王</cp:lastModifiedBy>
  <cp:revision>2</cp:revision>
  <dcterms:created xsi:type="dcterms:W3CDTF">2019-01-29T02:46:00Z</dcterms:created>
  <dcterms:modified xsi:type="dcterms:W3CDTF">2019-01-29T02:46:00Z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